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89EB" w14:textId="1B0E6130" w:rsidR="004E2E21" w:rsidRPr="009E4E48" w:rsidRDefault="004E2E21" w:rsidP="004E2E21">
      <w:pPr>
        <w:spacing w:after="0" w:line="240" w:lineRule="exact"/>
        <w:rPr>
          <w:b/>
          <w:bCs/>
          <w:sz w:val="24"/>
          <w:szCs w:val="24"/>
        </w:rPr>
      </w:pPr>
      <w:r w:rsidRPr="009E4E48">
        <w:rPr>
          <w:b/>
          <w:bCs/>
          <w:sz w:val="24"/>
          <w:szCs w:val="24"/>
        </w:rPr>
        <w:t>LITIGATION SECRETARY</w:t>
      </w:r>
    </w:p>
    <w:p w14:paraId="292C9FD3" w14:textId="2426C5C7" w:rsidR="004E2E21" w:rsidRPr="009E4E48" w:rsidRDefault="00A96B44" w:rsidP="004E2E21">
      <w:pPr>
        <w:spacing w:after="0" w:line="240" w:lineRule="exact"/>
        <w:rPr>
          <w:sz w:val="24"/>
          <w:szCs w:val="24"/>
        </w:rPr>
      </w:pPr>
      <w:r>
        <w:rPr>
          <w:sz w:val="24"/>
          <w:szCs w:val="24"/>
        </w:rPr>
        <w:t>San Francisco</w:t>
      </w:r>
    </w:p>
    <w:p w14:paraId="2F4A898C" w14:textId="13B76B8B" w:rsidR="00105622" w:rsidRPr="009E4E48" w:rsidRDefault="00105622" w:rsidP="00EE28E2">
      <w:pPr>
        <w:spacing w:before="240"/>
        <w:rPr>
          <w:b/>
          <w:bCs/>
          <w:sz w:val="24"/>
          <w:szCs w:val="24"/>
        </w:rPr>
      </w:pPr>
      <w:r w:rsidRPr="009E4E48">
        <w:rPr>
          <w:b/>
          <w:bCs/>
          <w:sz w:val="24"/>
          <w:szCs w:val="24"/>
        </w:rPr>
        <w:t>RESPONSIBILITIES:</w:t>
      </w:r>
    </w:p>
    <w:p w14:paraId="3E82E925" w14:textId="0AA594F6" w:rsidR="008C4185" w:rsidRPr="008C4185" w:rsidRDefault="008C4185" w:rsidP="008C4185">
      <w:pPr>
        <w:pStyle w:val="ListParagraph"/>
        <w:numPr>
          <w:ilvl w:val="0"/>
          <w:numId w:val="6"/>
        </w:numPr>
        <w:rPr>
          <w:sz w:val="24"/>
          <w:szCs w:val="24"/>
        </w:rPr>
      </w:pPr>
      <w:r w:rsidRPr="008C4185">
        <w:rPr>
          <w:sz w:val="24"/>
          <w:szCs w:val="24"/>
        </w:rPr>
        <w:t xml:space="preserve">Create and manage court filings, including </w:t>
      </w:r>
      <w:r w:rsidR="00E81086" w:rsidRPr="008C4185">
        <w:rPr>
          <w:sz w:val="24"/>
          <w:szCs w:val="24"/>
        </w:rPr>
        <w:t>drafting</w:t>
      </w:r>
      <w:r w:rsidR="00403626">
        <w:rPr>
          <w:sz w:val="24"/>
          <w:szCs w:val="24"/>
        </w:rPr>
        <w:t xml:space="preserve">, </w:t>
      </w:r>
      <w:r w:rsidR="00D07A29">
        <w:rPr>
          <w:sz w:val="24"/>
          <w:szCs w:val="24"/>
        </w:rPr>
        <w:t>formatting,</w:t>
      </w:r>
      <w:r w:rsidRPr="008C4185">
        <w:rPr>
          <w:sz w:val="24"/>
          <w:szCs w:val="24"/>
        </w:rPr>
        <w:t xml:space="preserve"> and editing pleadings such as motions, under seal filings, subpoenas, court forms, and routine notices, using Adobe Acrobat, Best Authority, and Forms Workflow software as needed.</w:t>
      </w:r>
    </w:p>
    <w:p w14:paraId="3F37063C" w14:textId="1A2A697A" w:rsidR="008C4185" w:rsidRPr="008C4185" w:rsidRDefault="008C4185" w:rsidP="008C4185">
      <w:pPr>
        <w:pStyle w:val="ListParagraph"/>
        <w:numPr>
          <w:ilvl w:val="0"/>
          <w:numId w:val="6"/>
        </w:numPr>
        <w:rPr>
          <w:sz w:val="24"/>
          <w:szCs w:val="24"/>
        </w:rPr>
      </w:pPr>
      <w:r w:rsidRPr="008C4185">
        <w:rPr>
          <w:sz w:val="24"/>
          <w:szCs w:val="24"/>
        </w:rPr>
        <w:t xml:space="preserve">Offer comprehensive legal support to attorneys in complex litigation, including preparing invalidity charts, </w:t>
      </w:r>
      <w:r w:rsidR="00954C7A" w:rsidRPr="008C4185">
        <w:rPr>
          <w:sz w:val="24"/>
          <w:szCs w:val="24"/>
        </w:rPr>
        <w:t>managing</w:t>
      </w:r>
      <w:r w:rsidRPr="008C4185">
        <w:rPr>
          <w:sz w:val="24"/>
          <w:szCs w:val="24"/>
        </w:rPr>
        <w:t xml:space="preserve"> under seal filings, and managing appellate</w:t>
      </w:r>
      <w:r w:rsidR="003E06BD">
        <w:rPr>
          <w:sz w:val="24"/>
          <w:szCs w:val="24"/>
        </w:rPr>
        <w:t xml:space="preserve"> and federal</w:t>
      </w:r>
      <w:r w:rsidRPr="008C4185">
        <w:rPr>
          <w:sz w:val="24"/>
          <w:szCs w:val="24"/>
        </w:rPr>
        <w:t xml:space="preserve"> filings.</w:t>
      </w:r>
    </w:p>
    <w:p w14:paraId="3CF704D0" w14:textId="77777777" w:rsidR="008C4185" w:rsidRPr="008C4185" w:rsidRDefault="008C4185" w:rsidP="008C4185">
      <w:pPr>
        <w:pStyle w:val="ListParagraph"/>
        <w:numPr>
          <w:ilvl w:val="0"/>
          <w:numId w:val="6"/>
        </w:numPr>
        <w:rPr>
          <w:sz w:val="24"/>
          <w:szCs w:val="24"/>
        </w:rPr>
      </w:pPr>
      <w:r w:rsidRPr="008C4185">
        <w:rPr>
          <w:sz w:val="24"/>
          <w:szCs w:val="24"/>
        </w:rPr>
        <w:t>E-file pleadings in State, Federal, and Appellate Courts.</w:t>
      </w:r>
    </w:p>
    <w:p w14:paraId="6B80714F" w14:textId="1FD7C0BF" w:rsidR="008C4185" w:rsidRDefault="008C4185" w:rsidP="008C4185">
      <w:pPr>
        <w:pStyle w:val="ListParagraph"/>
        <w:numPr>
          <w:ilvl w:val="0"/>
          <w:numId w:val="6"/>
        </w:numPr>
        <w:rPr>
          <w:sz w:val="24"/>
          <w:szCs w:val="24"/>
        </w:rPr>
      </w:pPr>
      <w:r w:rsidRPr="008C4185">
        <w:rPr>
          <w:sz w:val="24"/>
          <w:szCs w:val="24"/>
        </w:rPr>
        <w:t xml:space="preserve">Conduct research, </w:t>
      </w:r>
      <w:r w:rsidR="00D07A29" w:rsidRPr="008C4185">
        <w:rPr>
          <w:sz w:val="24"/>
          <w:szCs w:val="24"/>
        </w:rPr>
        <w:t>compile,</w:t>
      </w:r>
      <w:r w:rsidRPr="008C4185">
        <w:rPr>
          <w:sz w:val="24"/>
          <w:szCs w:val="24"/>
        </w:rPr>
        <w:t xml:space="preserve"> and organize documents and data, and assemble relevant materials for trials and depositions, including preparing binders.</w:t>
      </w:r>
    </w:p>
    <w:p w14:paraId="378348AF" w14:textId="0FA2BF88" w:rsidR="00036278" w:rsidRDefault="00036278" w:rsidP="008C4185">
      <w:pPr>
        <w:pStyle w:val="ListParagraph"/>
        <w:numPr>
          <w:ilvl w:val="0"/>
          <w:numId w:val="6"/>
        </w:numPr>
        <w:rPr>
          <w:sz w:val="24"/>
          <w:szCs w:val="24"/>
        </w:rPr>
      </w:pPr>
      <w:r w:rsidRPr="00036278">
        <w:rPr>
          <w:sz w:val="24"/>
          <w:szCs w:val="24"/>
        </w:rPr>
        <w:t xml:space="preserve">Manage and submit </w:t>
      </w:r>
      <w:r>
        <w:rPr>
          <w:sz w:val="24"/>
          <w:szCs w:val="24"/>
        </w:rPr>
        <w:t>attorney</w:t>
      </w:r>
      <w:r w:rsidRPr="00036278">
        <w:rPr>
          <w:sz w:val="24"/>
          <w:szCs w:val="24"/>
        </w:rPr>
        <w:t xml:space="preserve">s' expense reports using </w:t>
      </w:r>
      <w:r w:rsidR="00E81086">
        <w:rPr>
          <w:sz w:val="24"/>
          <w:szCs w:val="24"/>
        </w:rPr>
        <w:t>Concur</w:t>
      </w:r>
      <w:r w:rsidRPr="00036278">
        <w:rPr>
          <w:sz w:val="24"/>
          <w:szCs w:val="24"/>
        </w:rPr>
        <w:t>, ensuring all entries are accurate, complete, and compliant with company policies.</w:t>
      </w:r>
    </w:p>
    <w:p w14:paraId="705403C2" w14:textId="07E4D08A" w:rsidR="00E21166" w:rsidRDefault="00E21166" w:rsidP="004A2D3E">
      <w:pPr>
        <w:pStyle w:val="ListParagraph"/>
        <w:numPr>
          <w:ilvl w:val="0"/>
          <w:numId w:val="6"/>
        </w:numPr>
        <w:rPr>
          <w:sz w:val="24"/>
          <w:szCs w:val="24"/>
        </w:rPr>
      </w:pPr>
      <w:r>
        <w:rPr>
          <w:sz w:val="24"/>
          <w:szCs w:val="24"/>
        </w:rPr>
        <w:t>D</w:t>
      </w:r>
      <w:r w:rsidRPr="00E21166">
        <w:rPr>
          <w:sz w:val="24"/>
          <w:szCs w:val="24"/>
        </w:rPr>
        <w:t>raft engagement and joint</w:t>
      </w:r>
      <w:r>
        <w:rPr>
          <w:sz w:val="24"/>
          <w:szCs w:val="24"/>
        </w:rPr>
        <w:t xml:space="preserve"> </w:t>
      </w:r>
      <w:r w:rsidRPr="00E21166">
        <w:rPr>
          <w:sz w:val="24"/>
          <w:szCs w:val="24"/>
        </w:rPr>
        <w:t>representation letters</w:t>
      </w:r>
      <w:r>
        <w:rPr>
          <w:sz w:val="24"/>
          <w:szCs w:val="24"/>
        </w:rPr>
        <w:t>.</w:t>
      </w:r>
      <w:r w:rsidRPr="00E21166">
        <w:rPr>
          <w:sz w:val="24"/>
          <w:szCs w:val="24"/>
        </w:rPr>
        <w:t xml:space="preserve"> </w:t>
      </w:r>
    </w:p>
    <w:p w14:paraId="18D4572B" w14:textId="7FB6B81B" w:rsidR="00BF0C10" w:rsidRDefault="00E21166" w:rsidP="004A2D3E">
      <w:pPr>
        <w:pStyle w:val="ListParagraph"/>
        <w:numPr>
          <w:ilvl w:val="0"/>
          <w:numId w:val="6"/>
        </w:numPr>
        <w:rPr>
          <w:sz w:val="24"/>
          <w:szCs w:val="24"/>
        </w:rPr>
      </w:pPr>
      <w:r>
        <w:rPr>
          <w:sz w:val="24"/>
          <w:szCs w:val="24"/>
        </w:rPr>
        <w:t>C</w:t>
      </w:r>
      <w:r w:rsidRPr="00E21166">
        <w:rPr>
          <w:sz w:val="24"/>
          <w:szCs w:val="24"/>
        </w:rPr>
        <w:t>ompile information to respond to audit requests</w:t>
      </w:r>
      <w:r>
        <w:rPr>
          <w:sz w:val="24"/>
          <w:szCs w:val="24"/>
        </w:rPr>
        <w:t>.</w:t>
      </w:r>
    </w:p>
    <w:p w14:paraId="4ED76EFF" w14:textId="692FFEBD" w:rsidR="00E21166" w:rsidRPr="00E21166" w:rsidRDefault="00E21166" w:rsidP="00E21166">
      <w:pPr>
        <w:pStyle w:val="ListParagraph"/>
        <w:numPr>
          <w:ilvl w:val="0"/>
          <w:numId w:val="6"/>
        </w:numPr>
        <w:rPr>
          <w:sz w:val="24"/>
          <w:szCs w:val="24"/>
        </w:rPr>
      </w:pPr>
      <w:r w:rsidRPr="00E21166">
        <w:rPr>
          <w:sz w:val="24"/>
          <w:szCs w:val="24"/>
        </w:rPr>
        <w:t xml:space="preserve">Work closely with other administrative support staff (conflicts, records, office services, etc.) </w:t>
      </w:r>
      <w:r w:rsidR="00221EE8">
        <w:rPr>
          <w:sz w:val="24"/>
          <w:szCs w:val="24"/>
        </w:rPr>
        <w:t>and any other general administrative duties necessary.</w:t>
      </w:r>
    </w:p>
    <w:p w14:paraId="3987C40F" w14:textId="77777777" w:rsidR="008C4185" w:rsidRPr="008C4185" w:rsidRDefault="008C4185" w:rsidP="008C4185">
      <w:pPr>
        <w:pStyle w:val="ListParagraph"/>
        <w:numPr>
          <w:ilvl w:val="0"/>
          <w:numId w:val="6"/>
        </w:numPr>
        <w:rPr>
          <w:sz w:val="24"/>
          <w:szCs w:val="24"/>
        </w:rPr>
      </w:pPr>
      <w:r w:rsidRPr="008C4185">
        <w:rPr>
          <w:sz w:val="24"/>
          <w:szCs w:val="24"/>
        </w:rPr>
        <w:t>Arrange travel by booking flights and organizing itineraries.</w:t>
      </w:r>
    </w:p>
    <w:p w14:paraId="0B72ACD5" w14:textId="77777777" w:rsidR="008C4185" w:rsidRPr="008C4185" w:rsidRDefault="008C4185" w:rsidP="008C4185">
      <w:pPr>
        <w:pStyle w:val="ListParagraph"/>
        <w:numPr>
          <w:ilvl w:val="0"/>
          <w:numId w:val="6"/>
        </w:numPr>
        <w:rPr>
          <w:sz w:val="24"/>
          <w:szCs w:val="24"/>
        </w:rPr>
      </w:pPr>
      <w:r w:rsidRPr="008C4185">
        <w:rPr>
          <w:sz w:val="24"/>
          <w:szCs w:val="24"/>
        </w:rPr>
        <w:t>Provide backup secretarial support when necessary.</w:t>
      </w:r>
    </w:p>
    <w:p w14:paraId="1B20EF3F" w14:textId="0A58CB0F" w:rsidR="00105622" w:rsidRPr="009E4E48" w:rsidRDefault="00105622" w:rsidP="008C4185">
      <w:pPr>
        <w:rPr>
          <w:b/>
          <w:bCs/>
          <w:sz w:val="24"/>
          <w:szCs w:val="24"/>
        </w:rPr>
      </w:pPr>
      <w:r w:rsidRPr="009E4E48">
        <w:rPr>
          <w:b/>
          <w:bCs/>
          <w:sz w:val="24"/>
          <w:szCs w:val="24"/>
        </w:rPr>
        <w:t>SKILLS AND ABILITIES:</w:t>
      </w:r>
    </w:p>
    <w:p w14:paraId="774B9D7E" w14:textId="0DC87DA2" w:rsidR="00444276" w:rsidRPr="00444276" w:rsidRDefault="00444276" w:rsidP="00E21166">
      <w:pPr>
        <w:pStyle w:val="ListParagraph"/>
        <w:numPr>
          <w:ilvl w:val="0"/>
          <w:numId w:val="7"/>
        </w:numPr>
        <w:spacing w:before="100" w:beforeAutospacing="1" w:after="100" w:afterAutospacing="1"/>
        <w:ind w:left="720" w:hanging="450"/>
        <w:rPr>
          <w:sz w:val="24"/>
          <w:szCs w:val="24"/>
        </w:rPr>
      </w:pPr>
      <w:r w:rsidRPr="00444276">
        <w:rPr>
          <w:sz w:val="24"/>
          <w:szCs w:val="24"/>
        </w:rPr>
        <w:t xml:space="preserve">Minimum of 10 years of litigation experience </w:t>
      </w:r>
      <w:r w:rsidR="00482F0E" w:rsidRPr="00444276">
        <w:rPr>
          <w:sz w:val="24"/>
          <w:szCs w:val="24"/>
        </w:rPr>
        <w:t>required</w:t>
      </w:r>
      <w:r w:rsidR="00842620">
        <w:rPr>
          <w:sz w:val="24"/>
          <w:szCs w:val="24"/>
        </w:rPr>
        <w:t xml:space="preserve"> </w:t>
      </w:r>
      <w:r w:rsidR="00482F0E">
        <w:rPr>
          <w:sz w:val="24"/>
          <w:szCs w:val="24"/>
        </w:rPr>
        <w:t>(</w:t>
      </w:r>
      <w:r w:rsidR="00842620">
        <w:rPr>
          <w:sz w:val="24"/>
          <w:szCs w:val="24"/>
        </w:rPr>
        <w:t>IP litigation experience a plus</w:t>
      </w:r>
      <w:r w:rsidR="00482F0E">
        <w:rPr>
          <w:sz w:val="24"/>
          <w:szCs w:val="24"/>
        </w:rPr>
        <w:t>)</w:t>
      </w:r>
      <w:r w:rsidRPr="00444276">
        <w:rPr>
          <w:sz w:val="24"/>
          <w:szCs w:val="24"/>
        </w:rPr>
        <w:t>.</w:t>
      </w:r>
    </w:p>
    <w:p w14:paraId="2AE5E26F" w14:textId="2538C477" w:rsidR="00444276" w:rsidRPr="00444276" w:rsidRDefault="00444276" w:rsidP="00444276">
      <w:pPr>
        <w:pStyle w:val="ListParagraph"/>
        <w:numPr>
          <w:ilvl w:val="0"/>
          <w:numId w:val="7"/>
        </w:numPr>
        <w:spacing w:before="100" w:beforeAutospacing="1" w:after="100" w:afterAutospacing="1"/>
        <w:ind w:left="720" w:hanging="450"/>
        <w:rPr>
          <w:sz w:val="24"/>
          <w:szCs w:val="24"/>
        </w:rPr>
      </w:pPr>
      <w:r w:rsidRPr="00444276">
        <w:rPr>
          <w:sz w:val="24"/>
          <w:szCs w:val="24"/>
        </w:rPr>
        <w:t>Proficient in Microsoft programs (Word, Excel, PowerPoint), iManage, Adobe Acrobat, Best Authority (TOAs and TOCs)</w:t>
      </w:r>
      <w:r w:rsidR="00BF6F70">
        <w:rPr>
          <w:sz w:val="24"/>
          <w:szCs w:val="24"/>
        </w:rPr>
        <w:t xml:space="preserve">, Google Docs, Concur, </w:t>
      </w:r>
      <w:r w:rsidRPr="00444276">
        <w:rPr>
          <w:sz w:val="24"/>
          <w:szCs w:val="24"/>
        </w:rPr>
        <w:t>and Forms Workflow software.</w:t>
      </w:r>
    </w:p>
    <w:p w14:paraId="502C994F" w14:textId="77777777" w:rsidR="00444276" w:rsidRPr="00444276" w:rsidRDefault="00444276" w:rsidP="00444276">
      <w:pPr>
        <w:pStyle w:val="ListParagraph"/>
        <w:numPr>
          <w:ilvl w:val="0"/>
          <w:numId w:val="7"/>
        </w:numPr>
        <w:spacing w:before="100" w:beforeAutospacing="1" w:after="100" w:afterAutospacing="1"/>
        <w:ind w:left="720" w:hanging="450"/>
        <w:rPr>
          <w:sz w:val="24"/>
          <w:szCs w:val="24"/>
        </w:rPr>
      </w:pPr>
      <w:r w:rsidRPr="00444276">
        <w:rPr>
          <w:sz w:val="24"/>
          <w:szCs w:val="24"/>
        </w:rPr>
        <w:t>Proficient knowledge of legal/litigation terminology, court procedures, calendaring procedures, e-filing/service, scanning and saving documents, and procedures employed in coverage and litigation matters.</w:t>
      </w:r>
    </w:p>
    <w:p w14:paraId="5A02557F" w14:textId="77777777" w:rsidR="00444276" w:rsidRPr="00444276" w:rsidRDefault="00444276" w:rsidP="00444276">
      <w:pPr>
        <w:pStyle w:val="ListParagraph"/>
        <w:numPr>
          <w:ilvl w:val="0"/>
          <w:numId w:val="7"/>
        </w:numPr>
        <w:spacing w:before="100" w:beforeAutospacing="1" w:after="100" w:afterAutospacing="1"/>
        <w:ind w:left="720" w:hanging="450"/>
        <w:rPr>
          <w:sz w:val="24"/>
          <w:szCs w:val="24"/>
        </w:rPr>
      </w:pPr>
      <w:r w:rsidRPr="00444276">
        <w:rPr>
          <w:sz w:val="24"/>
          <w:szCs w:val="24"/>
        </w:rPr>
        <w:t>Highly organized with the ability to juggle multiple deadlines effectively under pressure and meet tight deadlines.</w:t>
      </w:r>
    </w:p>
    <w:p w14:paraId="2696D543" w14:textId="77777777" w:rsidR="00444276" w:rsidRPr="00444276" w:rsidRDefault="00444276" w:rsidP="00D07A29">
      <w:pPr>
        <w:pStyle w:val="ListParagraph"/>
        <w:numPr>
          <w:ilvl w:val="0"/>
          <w:numId w:val="7"/>
        </w:numPr>
        <w:spacing w:before="100" w:beforeAutospacing="1" w:after="100" w:afterAutospacing="1"/>
        <w:ind w:left="720" w:hanging="450"/>
        <w:rPr>
          <w:sz w:val="24"/>
          <w:szCs w:val="24"/>
        </w:rPr>
      </w:pPr>
      <w:r w:rsidRPr="00444276">
        <w:rPr>
          <w:sz w:val="24"/>
          <w:szCs w:val="24"/>
        </w:rPr>
        <w:t>Strong attention to detail and the ability to work independently.</w:t>
      </w:r>
    </w:p>
    <w:p w14:paraId="65C9227C" w14:textId="5F9AB783" w:rsidR="00444276" w:rsidRPr="00444276" w:rsidRDefault="00444276" w:rsidP="00444276">
      <w:pPr>
        <w:pStyle w:val="ListParagraph"/>
        <w:numPr>
          <w:ilvl w:val="0"/>
          <w:numId w:val="7"/>
        </w:numPr>
        <w:spacing w:before="100" w:beforeAutospacing="1" w:after="100" w:afterAutospacing="1"/>
        <w:ind w:left="720" w:hanging="450"/>
        <w:rPr>
          <w:sz w:val="24"/>
          <w:szCs w:val="24"/>
        </w:rPr>
      </w:pPr>
      <w:r w:rsidRPr="00444276">
        <w:rPr>
          <w:sz w:val="24"/>
          <w:szCs w:val="24"/>
        </w:rPr>
        <w:t xml:space="preserve">Communicates effectively with attorneys and legal personnel </w:t>
      </w:r>
      <w:r w:rsidR="00400EB5" w:rsidRPr="00400EB5">
        <w:rPr>
          <w:sz w:val="24"/>
          <w:szCs w:val="24"/>
        </w:rPr>
        <w:t>with a positive attitude and strong interpersonal skills</w:t>
      </w:r>
      <w:r w:rsidRPr="00444276">
        <w:rPr>
          <w:sz w:val="24"/>
          <w:szCs w:val="24"/>
        </w:rPr>
        <w:t>.</w:t>
      </w:r>
    </w:p>
    <w:p w14:paraId="703CCBF5" w14:textId="77777777" w:rsidR="00444276" w:rsidRPr="00444276" w:rsidRDefault="00444276" w:rsidP="00444276">
      <w:pPr>
        <w:pStyle w:val="ListParagraph"/>
        <w:numPr>
          <w:ilvl w:val="0"/>
          <w:numId w:val="7"/>
        </w:numPr>
        <w:spacing w:before="100" w:beforeAutospacing="1" w:after="100" w:afterAutospacing="1"/>
        <w:ind w:left="720" w:hanging="450"/>
        <w:rPr>
          <w:sz w:val="24"/>
          <w:szCs w:val="24"/>
        </w:rPr>
      </w:pPr>
      <w:r w:rsidRPr="00444276">
        <w:rPr>
          <w:sz w:val="24"/>
          <w:szCs w:val="24"/>
        </w:rPr>
        <w:t>Flexibility for overtime.</w:t>
      </w:r>
    </w:p>
    <w:p w14:paraId="676958D5" w14:textId="786CA340" w:rsidR="00444276" w:rsidRPr="00444276" w:rsidRDefault="00444276" w:rsidP="00954C7A">
      <w:pPr>
        <w:pStyle w:val="ListParagraph"/>
        <w:numPr>
          <w:ilvl w:val="0"/>
          <w:numId w:val="7"/>
        </w:numPr>
        <w:spacing w:before="100" w:beforeAutospacing="1" w:after="100" w:afterAutospacing="1"/>
        <w:ind w:left="720" w:hanging="450"/>
        <w:rPr>
          <w:sz w:val="24"/>
          <w:szCs w:val="24"/>
        </w:rPr>
      </w:pPr>
      <w:r w:rsidRPr="00444276">
        <w:rPr>
          <w:sz w:val="24"/>
          <w:szCs w:val="24"/>
        </w:rPr>
        <w:t xml:space="preserve">Hybrid Schedule: </w:t>
      </w:r>
      <w:r w:rsidR="00954C7A">
        <w:rPr>
          <w:sz w:val="24"/>
          <w:szCs w:val="24"/>
        </w:rPr>
        <w:t>3</w:t>
      </w:r>
      <w:r w:rsidRPr="00444276">
        <w:rPr>
          <w:sz w:val="24"/>
          <w:szCs w:val="24"/>
        </w:rPr>
        <w:t xml:space="preserve"> in office; </w:t>
      </w:r>
      <w:r w:rsidR="00954C7A">
        <w:rPr>
          <w:sz w:val="24"/>
          <w:szCs w:val="24"/>
        </w:rPr>
        <w:t>2</w:t>
      </w:r>
      <w:r w:rsidRPr="00444276">
        <w:rPr>
          <w:sz w:val="24"/>
          <w:szCs w:val="24"/>
        </w:rPr>
        <w:t xml:space="preserve"> remotely.</w:t>
      </w:r>
    </w:p>
    <w:p w14:paraId="2B7E67ED" w14:textId="77777777" w:rsidR="004C4C25" w:rsidRDefault="004C4C25" w:rsidP="00444276">
      <w:pPr>
        <w:pStyle w:val="ListParagraph"/>
        <w:spacing w:before="100" w:beforeAutospacing="1" w:after="100" w:afterAutospacing="1"/>
        <w:rPr>
          <w:rFonts w:cstheme="minorHAnsi"/>
          <w:b/>
          <w:bCs/>
        </w:rPr>
      </w:pPr>
    </w:p>
    <w:p w14:paraId="79B25E2D" w14:textId="77777777" w:rsidR="004C4C25" w:rsidRDefault="004C4C25" w:rsidP="004C4C25">
      <w:pPr>
        <w:pStyle w:val="ListParagraph"/>
        <w:spacing w:before="100" w:beforeAutospacing="1" w:after="100" w:afterAutospacing="1"/>
        <w:rPr>
          <w:rFonts w:cstheme="minorHAnsi"/>
          <w:b/>
          <w:bCs/>
        </w:rPr>
      </w:pPr>
    </w:p>
    <w:p w14:paraId="7AE18301" w14:textId="77777777" w:rsidR="00842620" w:rsidRDefault="00842620" w:rsidP="004C4C25">
      <w:pPr>
        <w:pStyle w:val="ListParagraph"/>
        <w:spacing w:before="100" w:beforeAutospacing="1" w:after="100" w:afterAutospacing="1"/>
        <w:rPr>
          <w:rFonts w:cstheme="minorHAnsi"/>
          <w:b/>
          <w:bCs/>
        </w:rPr>
      </w:pPr>
    </w:p>
    <w:p w14:paraId="18CA100C" w14:textId="77777777" w:rsidR="00842620" w:rsidRDefault="00842620" w:rsidP="004C4C25">
      <w:pPr>
        <w:pStyle w:val="ListParagraph"/>
        <w:spacing w:before="100" w:beforeAutospacing="1" w:after="100" w:afterAutospacing="1"/>
        <w:rPr>
          <w:rFonts w:cstheme="minorHAnsi"/>
          <w:b/>
          <w:bCs/>
        </w:rPr>
      </w:pPr>
    </w:p>
    <w:p w14:paraId="32D4B4E4" w14:textId="136C9BF1" w:rsidR="00706AA7" w:rsidRDefault="00706AA7" w:rsidP="00B701E1">
      <w:pPr>
        <w:pStyle w:val="ListParagraph"/>
        <w:spacing w:before="100" w:beforeAutospacing="1" w:after="100" w:afterAutospacing="1"/>
        <w:ind w:left="-90"/>
        <w:rPr>
          <w:rFonts w:cstheme="minorHAnsi"/>
          <w:b/>
          <w:bCs/>
        </w:rPr>
      </w:pPr>
      <w:r w:rsidRPr="001C16FA">
        <w:rPr>
          <w:rFonts w:cstheme="minorHAnsi"/>
          <w:b/>
          <w:bCs/>
        </w:rPr>
        <w:lastRenderedPageBreak/>
        <w:t>About Keker, Van Nest &amp; Peters</w:t>
      </w:r>
    </w:p>
    <w:p w14:paraId="2E1D0FBF" w14:textId="77777777" w:rsidR="00842620" w:rsidRPr="001C16FA" w:rsidRDefault="00842620" w:rsidP="00B701E1">
      <w:pPr>
        <w:pStyle w:val="ListParagraph"/>
        <w:spacing w:before="100" w:beforeAutospacing="1" w:after="100" w:afterAutospacing="1"/>
        <w:ind w:left="-90"/>
        <w:rPr>
          <w:rFonts w:cstheme="minorHAnsi"/>
        </w:rPr>
      </w:pPr>
    </w:p>
    <w:p w14:paraId="252C6599" w14:textId="77777777" w:rsidR="00706AA7" w:rsidRPr="001C16FA" w:rsidRDefault="00706AA7" w:rsidP="00200B02">
      <w:pPr>
        <w:pStyle w:val="ListParagraph"/>
        <w:spacing w:before="100" w:beforeAutospacing="1" w:after="100" w:afterAutospacing="1"/>
        <w:ind w:left="0"/>
        <w:rPr>
          <w:rFonts w:cstheme="minorHAnsi"/>
        </w:rPr>
      </w:pPr>
      <w:r w:rsidRPr="001C16FA">
        <w:rPr>
          <w:rFonts w:cstheme="minorHAnsi"/>
        </w:rPr>
        <w:t xml:space="preserve">For more than 40 years, Keker, Van Nest &amp; Peters has litigated complex, high-stakes civil and criminal cases throughout the nation. We take cases where companies, products, and careers are riding on the result. Our clients are high-profile individuals, as well as some of the world’s most successful companies, including Genentech, Google, Instacart, Major League Baseball, Meta, Netflix, Lyft, and Qualcomm. Recently we have been named as </w:t>
      </w:r>
      <w:r w:rsidRPr="001C16FA">
        <w:rPr>
          <w:rFonts w:cstheme="minorHAnsi"/>
          <w:i/>
          <w:iCs/>
        </w:rPr>
        <w:t>The Recorder’s</w:t>
      </w:r>
      <w:r w:rsidRPr="001C16FA">
        <w:rPr>
          <w:rFonts w:cstheme="minorHAnsi"/>
        </w:rPr>
        <w:t xml:space="preserve"> Tech Litigation Department of the Year and </w:t>
      </w:r>
      <w:r w:rsidRPr="001C16FA">
        <w:rPr>
          <w:rFonts w:cstheme="minorHAnsi"/>
          <w:i/>
          <w:iCs/>
        </w:rPr>
        <w:t>The American Lawyer’s</w:t>
      </w:r>
      <w:r w:rsidRPr="001C16FA">
        <w:rPr>
          <w:rFonts w:cstheme="minorHAnsi"/>
        </w:rPr>
        <w:t xml:space="preserve"> Litigation Boutique of the Year, among many additional prestigious recognitions. The firm not only prides itself on its record of success at trial, but in the office culture it maintains.</w:t>
      </w:r>
    </w:p>
    <w:p w14:paraId="2138628C" w14:textId="77777777" w:rsidR="00200B02" w:rsidRDefault="00200B02" w:rsidP="00200B02">
      <w:pPr>
        <w:pStyle w:val="ListParagraph"/>
        <w:spacing w:before="240" w:beforeAutospacing="1" w:after="100" w:afterAutospacing="1"/>
        <w:ind w:left="0"/>
        <w:rPr>
          <w:rFonts w:cstheme="minorHAnsi"/>
        </w:rPr>
      </w:pPr>
    </w:p>
    <w:p w14:paraId="33425F19" w14:textId="7B0F831C" w:rsidR="00706AA7" w:rsidRDefault="00706AA7" w:rsidP="001D5E51">
      <w:pPr>
        <w:pStyle w:val="ListParagraph"/>
        <w:spacing w:before="100" w:beforeAutospacing="1" w:after="100" w:afterAutospacing="1"/>
        <w:ind w:left="0"/>
        <w:rPr>
          <w:rFonts w:cstheme="minorHAnsi"/>
          <w:color w:val="4472C4" w:themeColor="accent1"/>
        </w:rPr>
      </w:pPr>
      <w:r w:rsidRPr="001C16FA">
        <w:rPr>
          <w:rFonts w:cstheme="minorHAnsi"/>
        </w:rPr>
        <w:t xml:space="preserve">Our office, in the historic Jackson Square district of San Francisco, features brick and timber architecture, an eclectic modern art collection, and an open-door policy. The office environment is fast-paced, dynamic, and informal. Enjoy the camaraderie of a smaller firm that values each team member’s contributions. Salaries and benefits are competitive with the legal market. If this sounds like a good fit, we are excited to hear from you. Please email resumes to </w:t>
      </w:r>
      <w:r w:rsidR="001D5E51">
        <w:rPr>
          <w:rFonts w:cstheme="minorHAnsi"/>
        </w:rPr>
        <w:t>Jennifer Johnson</w:t>
      </w:r>
      <w:r w:rsidRPr="001C16FA">
        <w:rPr>
          <w:rFonts w:cstheme="minorHAnsi"/>
        </w:rPr>
        <w:t xml:space="preserve">, Human Resources </w:t>
      </w:r>
      <w:r w:rsidR="001D5E51">
        <w:rPr>
          <w:rFonts w:cstheme="minorHAnsi"/>
        </w:rPr>
        <w:t>Coordinator</w:t>
      </w:r>
      <w:r w:rsidRPr="001C16FA">
        <w:rPr>
          <w:rFonts w:cstheme="minorHAnsi"/>
        </w:rPr>
        <w:t xml:space="preserve">, </w:t>
      </w:r>
      <w:r w:rsidRPr="001C16FA">
        <w:rPr>
          <w:rFonts w:cstheme="minorHAnsi"/>
          <w:color w:val="4472C4" w:themeColor="accent1"/>
          <w:u w:val="single"/>
        </w:rPr>
        <w:t>staff</w:t>
      </w:r>
      <w:hyperlink r:id="rId8" w:history="1">
        <w:r w:rsidRPr="001C16FA">
          <w:rPr>
            <w:rStyle w:val="Hyperlink"/>
            <w:rFonts w:cstheme="minorHAnsi"/>
            <w:color w:val="4472C4" w:themeColor="accent1"/>
          </w:rPr>
          <w:t>recruiting@keker.com</w:t>
        </w:r>
      </w:hyperlink>
      <w:r w:rsidRPr="001C16FA">
        <w:rPr>
          <w:rFonts w:cstheme="minorHAnsi"/>
          <w:color w:val="4472C4" w:themeColor="accent1"/>
        </w:rPr>
        <w:t>.</w:t>
      </w:r>
    </w:p>
    <w:p w14:paraId="1447049F" w14:textId="77777777" w:rsidR="00706AA7" w:rsidRPr="001C16FA" w:rsidRDefault="00706AA7" w:rsidP="00200B02">
      <w:pPr>
        <w:pStyle w:val="ListParagraph"/>
        <w:spacing w:before="100" w:beforeAutospacing="1" w:after="100" w:afterAutospacing="1"/>
        <w:ind w:left="0"/>
        <w:rPr>
          <w:rFonts w:cstheme="minorHAnsi"/>
        </w:rPr>
      </w:pPr>
    </w:p>
    <w:p w14:paraId="038906A1" w14:textId="0295E6D3" w:rsidR="00706AA7" w:rsidRDefault="00706AA7" w:rsidP="00200B02">
      <w:pPr>
        <w:pStyle w:val="ListParagraph"/>
        <w:spacing w:before="100" w:beforeAutospacing="1" w:after="100" w:afterAutospacing="1"/>
        <w:ind w:left="0"/>
        <w:rPr>
          <w:rFonts w:cstheme="minorHAnsi"/>
        </w:rPr>
      </w:pPr>
      <w:r w:rsidRPr="00B7056A">
        <w:rPr>
          <w:rFonts w:cstheme="minorHAnsi"/>
        </w:rPr>
        <w:t>The salary for this California based role is $</w:t>
      </w:r>
      <w:r w:rsidR="00ED5255" w:rsidRPr="00B7056A">
        <w:rPr>
          <w:rFonts w:cstheme="minorHAnsi"/>
        </w:rPr>
        <w:t>11</w:t>
      </w:r>
      <w:r w:rsidR="00B7056A" w:rsidRPr="00B7056A">
        <w:rPr>
          <w:rFonts w:cstheme="minorHAnsi"/>
        </w:rPr>
        <w:t>5</w:t>
      </w:r>
      <w:r w:rsidR="00ED5255" w:rsidRPr="00B7056A">
        <w:rPr>
          <w:rFonts w:cstheme="minorHAnsi"/>
        </w:rPr>
        <w:t>,</w:t>
      </w:r>
      <w:r w:rsidR="00AD319E" w:rsidRPr="00B7056A">
        <w:rPr>
          <w:rFonts w:cstheme="minorHAnsi"/>
        </w:rPr>
        <w:t>0</w:t>
      </w:r>
      <w:r w:rsidR="00ED5255" w:rsidRPr="00B7056A">
        <w:rPr>
          <w:rFonts w:cstheme="minorHAnsi"/>
        </w:rPr>
        <w:t>00</w:t>
      </w:r>
      <w:r w:rsidRPr="00B7056A">
        <w:rPr>
          <w:rFonts w:cstheme="minorHAnsi"/>
        </w:rPr>
        <w:t>- $</w:t>
      </w:r>
      <w:r w:rsidR="00AD319E" w:rsidRPr="00B7056A">
        <w:rPr>
          <w:rFonts w:cstheme="minorHAnsi"/>
        </w:rPr>
        <w:t>1</w:t>
      </w:r>
      <w:r w:rsidR="00B7056A" w:rsidRPr="00B7056A">
        <w:rPr>
          <w:rFonts w:cstheme="minorHAnsi"/>
        </w:rPr>
        <w:t>23</w:t>
      </w:r>
      <w:r w:rsidRPr="00B7056A">
        <w:rPr>
          <w:rFonts w:cstheme="minorHAnsi"/>
        </w:rPr>
        <w:t>,000 DOE and represents the firm’s good faith and reasonable estimate of the range of possible compensation at the time of posting.</w:t>
      </w:r>
      <w:r w:rsidRPr="001C16FA">
        <w:rPr>
          <w:rFonts w:cstheme="minorHAnsi"/>
        </w:rPr>
        <w:t xml:space="preserve">  Actual compensation will depend on several factors, including but not limited to, the candidate’s years of experience, qualifications, and skill set.</w:t>
      </w:r>
    </w:p>
    <w:p w14:paraId="3AD0112D" w14:textId="77777777" w:rsidR="00706AA7" w:rsidRPr="001C16FA" w:rsidRDefault="00706AA7" w:rsidP="00B701E1">
      <w:pPr>
        <w:pStyle w:val="ListParagraph"/>
        <w:spacing w:before="100" w:beforeAutospacing="1" w:after="100" w:afterAutospacing="1"/>
        <w:ind w:left="180"/>
        <w:rPr>
          <w:rFonts w:cstheme="minorHAnsi"/>
        </w:rPr>
      </w:pPr>
    </w:p>
    <w:p w14:paraId="2FF7C7D6" w14:textId="3B234D75" w:rsidR="004C4C25" w:rsidRDefault="00706AA7" w:rsidP="00200B02">
      <w:pPr>
        <w:pStyle w:val="ListParagraph"/>
        <w:ind w:left="-90"/>
        <w:rPr>
          <w:sz w:val="24"/>
          <w:szCs w:val="24"/>
        </w:rPr>
      </w:pPr>
      <w:r w:rsidRPr="001C16FA">
        <w:rPr>
          <w:rFonts w:cstheme="minorHAnsi"/>
          <w:i/>
          <w:iCs/>
          <w:color w:val="494949"/>
        </w:rPr>
        <w:t>Keker Van Nest &amp; Peters LLP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w:t>
      </w:r>
      <w:r w:rsidRPr="001C16FA">
        <w:rPr>
          <w:rFonts w:cstheme="minorHAnsi"/>
          <w:b/>
          <w:bCs/>
          <w:i/>
          <w:iCs/>
          <w:color w:val="000000"/>
        </w:rPr>
        <w:t xml:space="preserve"> </w:t>
      </w:r>
      <w:r w:rsidRPr="001C16FA">
        <w:rPr>
          <w:rFonts w:cstheme="minorHAnsi"/>
          <w:i/>
          <w:iCs/>
          <w:color w:val="000000"/>
        </w:rPr>
        <w:t>reproductive health decision-making</w:t>
      </w:r>
      <w:r w:rsidRPr="001C16FA">
        <w:rPr>
          <w:rFonts w:cstheme="minorHAnsi"/>
          <w:i/>
          <w:iCs/>
          <w:color w:val="494949"/>
        </w:rPr>
        <w:t xml:space="preserve"> or any other characteristic protected by federal, state, or local laws.  This policy applies to all terms and conditions of employment, including recruiting, hiring, placement, promotion, termination, layoff, recall, transfer, leaves of absence, compensation, and training.</w:t>
      </w:r>
    </w:p>
    <w:p w14:paraId="45D6532B" w14:textId="77777777" w:rsidR="004C4C25" w:rsidRPr="004C4C25" w:rsidRDefault="004C4C25" w:rsidP="004C4C25">
      <w:pPr>
        <w:rPr>
          <w:sz w:val="24"/>
          <w:szCs w:val="24"/>
        </w:rPr>
      </w:pPr>
      <w:r w:rsidRPr="004C4C25">
        <w:rPr>
          <w:sz w:val="24"/>
          <w:szCs w:val="24"/>
        </w:rPr>
        <w:br/>
      </w:r>
    </w:p>
    <w:p w14:paraId="6D296825" w14:textId="51B1F99D" w:rsidR="004C4C25" w:rsidRPr="004C4C25" w:rsidRDefault="004C4C25" w:rsidP="004C4C25">
      <w:pPr>
        <w:rPr>
          <w:sz w:val="24"/>
          <w:szCs w:val="24"/>
        </w:rPr>
      </w:pPr>
      <w:r w:rsidRPr="004C4C25">
        <w:rPr>
          <w:sz w:val="24"/>
          <w:szCs w:val="24"/>
        </w:rPr>
        <w:br/>
      </w:r>
    </w:p>
    <w:p w14:paraId="688D4854" w14:textId="77777777" w:rsidR="004C4C25" w:rsidRPr="004C4C25" w:rsidRDefault="004C4C25" w:rsidP="004C4C25">
      <w:pPr>
        <w:rPr>
          <w:sz w:val="24"/>
          <w:szCs w:val="24"/>
        </w:rPr>
      </w:pPr>
      <w:r w:rsidRPr="004C4C25">
        <w:rPr>
          <w:sz w:val="24"/>
          <w:szCs w:val="24"/>
        </w:rPr>
        <w:br/>
      </w:r>
    </w:p>
    <w:p w14:paraId="6A44D5B9" w14:textId="77777777" w:rsidR="00603DCD" w:rsidRPr="00706AA7" w:rsidRDefault="00603DCD" w:rsidP="00603DCD">
      <w:pPr>
        <w:rPr>
          <w:sz w:val="24"/>
          <w:szCs w:val="24"/>
        </w:rPr>
      </w:pPr>
    </w:p>
    <w:sectPr w:rsidR="00603DCD" w:rsidRPr="00706A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2800D" w14:textId="77777777" w:rsidR="004D3600" w:rsidRDefault="004D3600" w:rsidP="00F27345">
      <w:pPr>
        <w:spacing w:after="0" w:line="240" w:lineRule="auto"/>
      </w:pPr>
      <w:r>
        <w:separator/>
      </w:r>
    </w:p>
  </w:endnote>
  <w:endnote w:type="continuationSeparator" w:id="0">
    <w:p w14:paraId="1EEEE4F6" w14:textId="77777777" w:rsidR="004D3600" w:rsidRDefault="004D3600" w:rsidP="00F2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3ae4001e-40ba-40fb-af56-4981"/>
  <w:p w14:paraId="631306C5" w14:textId="77777777" w:rsidR="00B7056A" w:rsidRDefault="00B7056A">
    <w:pPr>
      <w:pStyle w:val="DocID"/>
    </w:pPr>
    <w:r>
      <w:fldChar w:fldCharType="begin"/>
    </w:r>
    <w:r>
      <w:instrText xml:space="preserve">  DOCPROPERTY "CUS_DocIDChunk0" </w:instrText>
    </w:r>
    <w:r>
      <w:fldChar w:fldCharType="separate"/>
    </w:r>
    <w:r>
      <w:rPr>
        <w:noProof/>
      </w:rPr>
      <w:t>2786038</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8df6fe4e-a570-456e-9202-3612"/>
  <w:p w14:paraId="5E72C1EC" w14:textId="77777777" w:rsidR="00B7056A" w:rsidRDefault="00B7056A">
    <w:pPr>
      <w:pStyle w:val="DocID"/>
    </w:pPr>
    <w:r>
      <w:fldChar w:fldCharType="begin"/>
    </w:r>
    <w:r>
      <w:instrText xml:space="preserve">  DOCPROPERTY "CUS_DocIDChunk0" </w:instrText>
    </w:r>
    <w:r>
      <w:fldChar w:fldCharType="separate"/>
    </w:r>
    <w:r>
      <w:rPr>
        <w:noProof/>
      </w:rPr>
      <w:t>2786038</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a9c1ef1b-c016-4584-a0dc-917f"/>
  <w:p w14:paraId="0FC2A25E" w14:textId="77777777" w:rsidR="00B7056A" w:rsidRDefault="00B7056A">
    <w:pPr>
      <w:pStyle w:val="DocID"/>
    </w:pPr>
    <w:r>
      <w:fldChar w:fldCharType="begin"/>
    </w:r>
    <w:r>
      <w:instrText xml:space="preserve">  DOCPROPERTY "CUS_DocIDChunk0" </w:instrText>
    </w:r>
    <w:r>
      <w:fldChar w:fldCharType="separate"/>
    </w:r>
    <w:r>
      <w:rPr>
        <w:noProof/>
      </w:rPr>
      <w:t>2786038</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F8EA" w14:textId="77777777" w:rsidR="004D3600" w:rsidRDefault="004D3600" w:rsidP="00F27345">
      <w:pPr>
        <w:spacing w:after="0" w:line="240" w:lineRule="auto"/>
      </w:pPr>
      <w:r>
        <w:separator/>
      </w:r>
    </w:p>
  </w:footnote>
  <w:footnote w:type="continuationSeparator" w:id="0">
    <w:p w14:paraId="2CBC5D3C" w14:textId="77777777" w:rsidR="004D3600" w:rsidRDefault="004D3600" w:rsidP="00F27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2E7F" w14:textId="77777777" w:rsidR="00F27345" w:rsidRDefault="00F27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55C74" w14:textId="77777777" w:rsidR="00F27345" w:rsidRDefault="00F273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4CA1" w14:textId="77777777" w:rsidR="00F27345" w:rsidRDefault="00F27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5FF"/>
    <w:multiLevelType w:val="multilevel"/>
    <w:tmpl w:val="749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1B1906"/>
    <w:multiLevelType w:val="hybridMultilevel"/>
    <w:tmpl w:val="4918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A4FC1"/>
    <w:multiLevelType w:val="multilevel"/>
    <w:tmpl w:val="B068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1912C0"/>
    <w:multiLevelType w:val="hybridMultilevel"/>
    <w:tmpl w:val="26CCE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F95CE8"/>
    <w:multiLevelType w:val="hybridMultilevel"/>
    <w:tmpl w:val="0A78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E7A2B"/>
    <w:multiLevelType w:val="hybridMultilevel"/>
    <w:tmpl w:val="1088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C1CA5"/>
    <w:multiLevelType w:val="hybridMultilevel"/>
    <w:tmpl w:val="20F2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723999">
    <w:abstractNumId w:val="2"/>
  </w:num>
  <w:num w:numId="2" w16cid:durableId="1693800770">
    <w:abstractNumId w:val="6"/>
  </w:num>
  <w:num w:numId="3" w16cid:durableId="1088380014">
    <w:abstractNumId w:val="1"/>
  </w:num>
  <w:num w:numId="4" w16cid:durableId="1217159910">
    <w:abstractNumId w:val="4"/>
  </w:num>
  <w:num w:numId="5" w16cid:durableId="615647391">
    <w:abstractNumId w:val="0"/>
  </w:num>
  <w:num w:numId="6" w16cid:durableId="2031640851">
    <w:abstractNumId w:val="5"/>
  </w:num>
  <w:num w:numId="7" w16cid:durableId="115083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21"/>
    <w:rsid w:val="00013194"/>
    <w:rsid w:val="00036278"/>
    <w:rsid w:val="000847B4"/>
    <w:rsid w:val="00105622"/>
    <w:rsid w:val="00144FE0"/>
    <w:rsid w:val="00191032"/>
    <w:rsid w:val="001D5E51"/>
    <w:rsid w:val="001F6C2B"/>
    <w:rsid w:val="00200B02"/>
    <w:rsid w:val="00221EE8"/>
    <w:rsid w:val="00260064"/>
    <w:rsid w:val="0026256E"/>
    <w:rsid w:val="00280FEB"/>
    <w:rsid w:val="002B427E"/>
    <w:rsid w:val="002E4BCB"/>
    <w:rsid w:val="00374823"/>
    <w:rsid w:val="003754A1"/>
    <w:rsid w:val="003E06BD"/>
    <w:rsid w:val="003F11E8"/>
    <w:rsid w:val="003F5DDA"/>
    <w:rsid w:val="00400EB5"/>
    <w:rsid w:val="00402955"/>
    <w:rsid w:val="00403626"/>
    <w:rsid w:val="00444276"/>
    <w:rsid w:val="00482F0E"/>
    <w:rsid w:val="00494710"/>
    <w:rsid w:val="004B58C9"/>
    <w:rsid w:val="004C4C25"/>
    <w:rsid w:val="004C66C0"/>
    <w:rsid w:val="004D3600"/>
    <w:rsid w:val="004E2E21"/>
    <w:rsid w:val="005D548E"/>
    <w:rsid w:val="005F2702"/>
    <w:rsid w:val="00603DCD"/>
    <w:rsid w:val="0063653A"/>
    <w:rsid w:val="006A5E20"/>
    <w:rsid w:val="006B4C56"/>
    <w:rsid w:val="006F6461"/>
    <w:rsid w:val="00706AA7"/>
    <w:rsid w:val="007D3E7A"/>
    <w:rsid w:val="007F7033"/>
    <w:rsid w:val="00842620"/>
    <w:rsid w:val="00896FA0"/>
    <w:rsid w:val="008A499F"/>
    <w:rsid w:val="008C3596"/>
    <w:rsid w:val="008C4185"/>
    <w:rsid w:val="008E0FE2"/>
    <w:rsid w:val="00950838"/>
    <w:rsid w:val="00954C7A"/>
    <w:rsid w:val="009B61EF"/>
    <w:rsid w:val="009E4E48"/>
    <w:rsid w:val="009F402C"/>
    <w:rsid w:val="00A06D1D"/>
    <w:rsid w:val="00A46391"/>
    <w:rsid w:val="00A55336"/>
    <w:rsid w:val="00A74DAF"/>
    <w:rsid w:val="00A96B44"/>
    <w:rsid w:val="00AD319E"/>
    <w:rsid w:val="00B505BA"/>
    <w:rsid w:val="00B56711"/>
    <w:rsid w:val="00B701E1"/>
    <w:rsid w:val="00B7056A"/>
    <w:rsid w:val="00BF0C10"/>
    <w:rsid w:val="00BF6F70"/>
    <w:rsid w:val="00C00B15"/>
    <w:rsid w:val="00C233E7"/>
    <w:rsid w:val="00CA176E"/>
    <w:rsid w:val="00CC2163"/>
    <w:rsid w:val="00CD3A4C"/>
    <w:rsid w:val="00D07A29"/>
    <w:rsid w:val="00D87FA7"/>
    <w:rsid w:val="00D923FF"/>
    <w:rsid w:val="00DB2C71"/>
    <w:rsid w:val="00E04DA3"/>
    <w:rsid w:val="00E21166"/>
    <w:rsid w:val="00E34801"/>
    <w:rsid w:val="00E56E7B"/>
    <w:rsid w:val="00E81086"/>
    <w:rsid w:val="00E90584"/>
    <w:rsid w:val="00E90EF2"/>
    <w:rsid w:val="00EC088F"/>
    <w:rsid w:val="00ED00E9"/>
    <w:rsid w:val="00ED44AE"/>
    <w:rsid w:val="00ED5255"/>
    <w:rsid w:val="00EE28E2"/>
    <w:rsid w:val="00F27345"/>
    <w:rsid w:val="00F53C45"/>
    <w:rsid w:val="00FB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B199"/>
  <w15:chartTrackingRefBased/>
  <w15:docId w15:val="{3DDCDF40-355F-4CFE-8F05-5079BFD9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2E21"/>
    <w:pPr>
      <w:ind w:left="720"/>
      <w:contextualSpacing/>
    </w:pPr>
  </w:style>
  <w:style w:type="character" w:styleId="Hyperlink">
    <w:name w:val="Hyperlink"/>
    <w:basedOn w:val="DefaultParagraphFont"/>
    <w:uiPriority w:val="99"/>
    <w:semiHidden/>
    <w:rsid w:val="00706AA7"/>
    <w:rPr>
      <w:color w:val="0000FF"/>
      <w:u w:val="single"/>
    </w:rPr>
  </w:style>
  <w:style w:type="paragraph" w:customStyle="1" w:styleId="DocID">
    <w:name w:val="DocID"/>
    <w:basedOn w:val="Footer"/>
    <w:next w:val="Footer"/>
    <w:link w:val="DocIDChar"/>
    <w:rsid w:val="00B7056A"/>
    <w:pPr>
      <w:tabs>
        <w:tab w:val="clear" w:pos="4680"/>
        <w:tab w:val="clear" w:pos="9360"/>
      </w:tabs>
    </w:pPr>
    <w:rPr>
      <w:rFonts w:ascii="Times New Roman" w:eastAsia="Times New Roman" w:hAnsi="Times New Roman" w:cs="Times New Roman"/>
      <w:sz w:val="18"/>
      <w:szCs w:val="20"/>
    </w:rPr>
  </w:style>
  <w:style w:type="character" w:customStyle="1" w:styleId="ListParagraphChar">
    <w:name w:val="List Paragraph Char"/>
    <w:basedOn w:val="DefaultParagraphFont"/>
    <w:link w:val="ListParagraph"/>
    <w:uiPriority w:val="34"/>
    <w:rsid w:val="00F27345"/>
  </w:style>
  <w:style w:type="character" w:customStyle="1" w:styleId="DocIDChar">
    <w:name w:val="DocID Char"/>
    <w:basedOn w:val="ListParagraphChar"/>
    <w:link w:val="DocID"/>
    <w:rsid w:val="00B7056A"/>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rsid w:val="00F27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345"/>
  </w:style>
  <w:style w:type="paragraph" w:styleId="Header">
    <w:name w:val="header"/>
    <w:basedOn w:val="Normal"/>
    <w:link w:val="HeaderChar"/>
    <w:uiPriority w:val="99"/>
    <w:unhideWhenUsed/>
    <w:rsid w:val="00F27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415900">
      <w:bodyDiv w:val="1"/>
      <w:marLeft w:val="0"/>
      <w:marRight w:val="0"/>
      <w:marTop w:val="0"/>
      <w:marBottom w:val="0"/>
      <w:divBdr>
        <w:top w:val="none" w:sz="0" w:space="0" w:color="auto"/>
        <w:left w:val="none" w:sz="0" w:space="0" w:color="auto"/>
        <w:bottom w:val="none" w:sz="0" w:space="0" w:color="auto"/>
        <w:right w:val="none" w:sz="0" w:space="0" w:color="auto"/>
      </w:divBdr>
      <w:divsChild>
        <w:div w:id="905335785">
          <w:marLeft w:val="0"/>
          <w:marRight w:val="0"/>
          <w:marTop w:val="0"/>
          <w:marBottom w:val="0"/>
          <w:divBdr>
            <w:top w:val="none" w:sz="0" w:space="0" w:color="auto"/>
            <w:left w:val="none" w:sz="0" w:space="0" w:color="auto"/>
            <w:bottom w:val="none" w:sz="0" w:space="0" w:color="auto"/>
            <w:right w:val="none" w:sz="0" w:space="0" w:color="auto"/>
          </w:divBdr>
        </w:div>
        <w:div w:id="1422219583">
          <w:marLeft w:val="0"/>
          <w:marRight w:val="0"/>
          <w:marTop w:val="0"/>
          <w:marBottom w:val="0"/>
          <w:divBdr>
            <w:top w:val="none" w:sz="0" w:space="0" w:color="auto"/>
            <w:left w:val="none" w:sz="0" w:space="0" w:color="auto"/>
            <w:bottom w:val="none" w:sz="0" w:space="0" w:color="auto"/>
            <w:right w:val="none" w:sz="0" w:space="0" w:color="auto"/>
          </w:divBdr>
        </w:div>
      </w:divsChild>
    </w:div>
    <w:div w:id="2089882595">
      <w:bodyDiv w:val="1"/>
      <w:marLeft w:val="0"/>
      <w:marRight w:val="0"/>
      <w:marTop w:val="0"/>
      <w:marBottom w:val="0"/>
      <w:divBdr>
        <w:top w:val="none" w:sz="0" w:space="0" w:color="auto"/>
        <w:left w:val="none" w:sz="0" w:space="0" w:color="auto"/>
        <w:bottom w:val="none" w:sz="0" w:space="0" w:color="auto"/>
        <w:right w:val="none" w:sz="0" w:space="0" w:color="auto"/>
      </w:divBdr>
    </w:div>
    <w:div w:id="21153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ing@kek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 K E K E R ! 2 7 8 6 0 3 8 . 1 < / d o c u m e n t i d >  
     < s e n d e r i d > M K N O X T H O M A S < / s e n d e r i d >  
     < s e n d e r e m a i l > M K N O X T H O M A S @ K E K E R . C O M < / s e n d e r e m a i l >  
     < l a s t m o d i f i e d > 2 0 2 4 - 0 9 - 2 9 T 2 1 : 3 9 : 0 0 . 0 0 0 0 0 0 0 - 0 7 : 0 0 < / l a s t m o d i f i e d >  
     < d a t a b a s e > K E K E R < / d a t a b a s e >  
 < / p r o p e r t i e s > 
</file>

<file path=customXml/itemProps1.xml><?xml version="1.0" encoding="utf-8"?>
<ds:datastoreItem xmlns:ds="http://schemas.openxmlformats.org/officeDocument/2006/customXml" ds:itemID="{EAD66D42-B3C1-485D-B9E7-A4FE4A5364E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Keker, Van Nest and Peters</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 Knox-Thomas</dc:creator>
  <cp:keywords/>
  <dc:description/>
  <cp:lastModifiedBy>Jennifer Johnson</cp:lastModifiedBy>
  <cp:revision>5</cp:revision>
  <dcterms:created xsi:type="dcterms:W3CDTF">2024-09-13T00:33:00Z</dcterms:created>
  <dcterms:modified xsi:type="dcterms:W3CDTF">2025-01-22T21:26:00Z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2786038</vt:lpwstr>
  </property>
  <property fmtid="{D5CDD505-2E9C-101B-9397-08002B2CF9AE}" pid="3" name="CUS_DocIDChunk0">
    <vt:lpwstr>2786038</vt:lpwstr>
  </property>
  <property fmtid="{D5CDD505-2E9C-101B-9397-08002B2CF9AE}" pid="4" name="CUS_DocIDActiveBits">
    <vt:lpwstr>32768</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FormatDateTime">
    <vt:lpwstr>M/d/yy</vt:lpwstr>
  </property>
</Properties>
</file>